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65B4B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color w:val="47342A"/>
          <w:sz w:val="20"/>
        </w:rPr>
        <w:t>사람을 대하는 나의 원칙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color w:val="47342A"/>
          <w:sz w:val="20"/>
        </w:rPr>
        <w:t>구성원 사이의 갈등이나 민원을 풀었던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color w:val="47342A"/>
          <w:sz w:val="20"/>
        </w:rPr>
        <w:t>개인정보·보안이 중요한 업무를 다루는 자세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