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A5F48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color w:val="493727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color w:val="493727"/>
          <w:sz w:val="20"/>
        </w:rPr>
        <w:t>반응이 가장 좋았던 콘텐츠와 그 이유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color w:val="493727"/>
          <w:sz w:val="20"/>
        </w:rPr>
        <w:t>트렌드를 찾고 우리 브랜드로 옮기는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color w:val="493727"/>
          <w:sz w:val="20"/>
        </w:rPr>
        <w:t>입사 후 만들고 싶은 콘텐츠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