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24" w:space="4" w:color="696359"/>
        </w:pBdr>
        <w:tabs>
          <w:tab w:pos="1035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3E3932"/>
          <w:spacing w:val="80"/>
          <w:sz w:val="42"/>
        </w:rPr>
        <w:t>자기소개서</w:t>
      </w:r>
      <w:r>
        <w:rPr>
          <w:color w:val="8A929C"/>
          <w:sz w:val="20"/>
        </w:rPr>
        <w:tab/>
        <w:t>CRM·그로스 마케터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NCS 기반 채용에서 자주 묻는 네 가지 — 지원동기 · 직무경험 · 조직적합성 · 직업기초능력</w:t>
      </w:r>
    </w:p>
    <w:tbl>
      <w:tblPr>
        <w:tblW w:w="1035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01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지원 동기</w:t>
            </w:r>
          </w:p>
        </w:tc>
        <w:tc>
          <w:tcPr>
            <w:tcW w:type="dxa" w:w="8970"/>
            <w:shd w:val="clear" w:color="auto" w:fill="F4F4F3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20"/>
              </w:rPr>
              <w:t>고객 세그먼트를 나눠 성과를 낸 경험(전·후 수치)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(800자 · STAR로)</w:t>
            </w:r>
          </w:p>
        </w:tc>
      </w:tr>
    </w:tbl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6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02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직무 관련 경험·역량</w:t>
            </w:r>
          </w:p>
        </w:tc>
        <w:tc>
          <w:tcPr>
            <w:tcW w:type="dxa" w:w="8970"/>
            <w:shd w:val="clear" w:color="auto" w:fill="F4F4F3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20"/>
              </w:rPr>
              <w:t>리텐션·재구매를 높이기 위해 세운 가설과 검증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03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조직 적합성 · 협업</w:t>
            </w:r>
          </w:p>
        </w:tc>
        <w:tc>
          <w:tcPr>
            <w:tcW w:type="dxa" w:w="8970"/>
            <w:shd w:val="clear" w:color="auto" w:fill="F4F4F3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20"/>
              </w:rPr>
              <w:t>메시지 실험(A/B)에서 배운 점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04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직업기초능력 · 문제해결</w:t>
            </w:r>
          </w:p>
        </w:tc>
        <w:tc>
          <w:tcPr>
            <w:tcW w:type="dxa" w:w="8970"/>
            <w:shd w:val="clear" w:color="auto" w:fill="F4F4F3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20"/>
              </w:rPr>
              <w:t>자동화 시나리오를 설계하고 개선한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p>
      <w:r>
        <w:br w:type="page"/>
      </w:r>
    </w:p>
    <w:p>
      <w:pPr>
        <w:keepNext w:val="0"/>
        <w:pBdr>
          <w:bottom w:val="single" w:sz="12" w:space="4" w:color="696359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E393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696359"/>
          <w:sz w:val="19"/>
        </w:rPr>
        <w:t>CRM·그로스 마케터 자기소개서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9"/>
              </w:rPr>
              <w:t>CRM·그로스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3E3932"/>
                <w:sz w:val="19"/>
              </w:rPr>
              <w:t>고객 세그먼트 기준·메시지·결과(열람·전환·재구매)를 단계별로 적습니다. 사용한 CRM 도구도 함께.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E3932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가입 후 첫 구매 전환이 낮음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첫 구매 전환 상승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가입 후 1·3·7일 시나리오 메시지와 쿠폰 A/B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첫 구매 전환 +34%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E393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자기소개서(NCS) · CRM·그로스 마케터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