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193357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4598E"/>
          <w:sz w:val="22"/>
        </w:rPr>
        <w:t>UI·UX 디자이너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598E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93357"/>
          <w:sz w:val="23"/>
        </w:rPr>
        <w:t>사용자 조사에서 발견한 인사이트가 디자인을 바꾼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598E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93357"/>
          <w:sz w:val="23"/>
        </w:rPr>
        <w:t>개발자·기획자와 협업하며 지킨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598E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93357"/>
          <w:sz w:val="23"/>
        </w:rPr>
        <w:t>디자인 결정을 데이터로 검증한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4598E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93357"/>
          <w:sz w:val="23"/>
        </w:rPr>
        <w:t>접근성이나 다양한 사용자를 고려한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