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046"/>
        <w:spacing w:lineRule="exact" w:line="780"/>
        <w:jc w:val="center"/>
      </w:pPr>
      <w:r>
        <w:rPr>
          <w:b/>
          <w:color w:val="257471"/>
          <w:sz w:val="66"/>
        </w:rPr>
        <w:t>호랑이의 낮잠</w:t>
      </w:r>
    </w:p>
    <w:p>
      <w:pPr>
        <w:framePr w:w="9510" w:h="540" w:hRule="exact" w:wrap="around" w:vAnchor="page" w:hAnchor="page" w:x="1200" w:y="9600"/>
        <w:tabs>
          <w:tab w:pos="9510" w:val="right"/>
        </w:tabs>
        <w:spacing w:lineRule="exact" w:line="540"/>
      </w:pPr>
      <w:r>
        <w:rPr>
          <w:b/>
          <w:color w:val="285355"/>
          <w:sz w:val="24"/>
        </w:rPr>
        <w:t xml:space="preserve">받는 사람 : </w:t>
      </w:r>
      <w:r>
        <w:rPr>
          <w:b/>
          <w:color w:val="285355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285355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320" w:right="1200" w:bottom="115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호랑이의 낮잠 편지지 배경 그림"/>
          <wp:cNvGraphicFramePr/>
          <a:graphic>
            <a:graphicData uri="http://schemas.openxmlformats.org/drawingml/2006/picture">
              <pic:pic>
                <pic:nvPicPr>
                  <pic:cNvPr id="0" name="animal-32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호랑이의 낮잠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