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66"/>
          <w:sz w:val="69"/>
        </w:rPr>
        <w:t>평화의 비둘기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평화의 비둘기 편지지 배경 그림"/>
          <wp:cNvGraphicFramePr/>
          <a:graphic>
            <a:graphicData uri="http://schemas.openxmlformats.org/drawingml/2006/picture">
              <pic:pic>
                <pic:nvPicPr>
                  <pic:cNvPr id="0" name="animal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평화의 비둘기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