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4C74"/>
          <w:sz w:val="66"/>
        </w:rPr>
        <w:t>전망타워의 저녁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전망타워의 저녁 편지지 배경 그림"/>
          <wp:cNvGraphicFramePr/>
          <a:graphic>
            <a:graphicData uri="http://schemas.openxmlformats.org/drawingml/2006/picture">
              <pic:pic>
                <pic:nvPicPr>
                  <pic:cNvPr id="0" name="place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전망타워의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