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6D74"/>
          <w:sz w:val="66"/>
        </w:rPr>
        <w:t>할머니 댁 마당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84F57"/>
          <w:sz w:val="24"/>
        </w:rPr>
        <w:t xml:space="preserve">받는 사람 : </w:t>
      </w:r>
      <w:r>
        <w:rPr>
          <w:b/>
          <w:color w:val="284F57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4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할머니 댁 마당 편지지 배경 그림"/>
          <wp:cNvGraphicFramePr/>
          <a:graphic>
            <a:graphicData uri="http://schemas.openxmlformats.org/drawingml/2006/picture">
              <pic:pic>
                <pic:nvPicPr>
                  <pic:cNvPr id="0" name="place-4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할머니 댁 마당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