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5"/>
          <w:sz w:val="66"/>
        </w:rPr>
        <w:t>두 팔 벌린 석상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두 팔 벌린 석상 편지지 배경 그림"/>
          <wp:cNvGraphicFramePr/>
          <a:graphic>
            <a:graphicData uri="http://schemas.openxmlformats.org/drawingml/2006/picture">
              <pic:pic>
                <pic:nvPicPr>
                  <pic:cNvPr id="0" name="place-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두 팔 벌린 석상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