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3325"/>
          <w:sz w:val="66"/>
        </w:rPr>
        <w:t>바다 위 방갈로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 위 방갈로 편지지 배경 그림"/>
          <wp:cNvGraphicFramePr/>
          <a:graphic>
            <a:graphicData uri="http://schemas.openxmlformats.org/drawingml/2006/picture">
              <pic:pic>
                <pic:nvPicPr>
                  <pic:cNvPr id="0" name="place-8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 위 방갈로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