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46"/>
        <w:spacing w:lineRule="exact" w:line="780"/>
        <w:jc w:val="center"/>
      </w:pPr>
      <w:r>
        <w:rPr>
          <w:b/>
          <w:color w:val="2E7425"/>
          <w:sz w:val="66"/>
        </w:rPr>
        <w:t>두루마기 자락</w:t>
      </w:r>
    </w:p>
    <w:p>
      <w:pPr>
        <w:framePr w:w="9510" w:h="540" w:hRule="exact" w:wrap="around" w:vAnchor="page" w:hAnchor="page" w:x="1200" w:y="9600"/>
        <w:tabs>
          <w:tab w:pos="9510" w:val="right"/>
        </w:tabs>
        <w:spacing w:lineRule="exact" w:line="540"/>
      </w:pPr>
      <w:r>
        <w:rPr>
          <w:b/>
          <w:color w:val="2D532B"/>
          <w:sz w:val="24"/>
        </w:rPr>
        <w:t xml:space="preserve">받는 사람 : </w:t>
      </w:r>
      <w:r>
        <w:rPr>
          <w:b/>
          <w:color w:val="2D532B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D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320" w:right="1200" w:bottom="115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두루마기 자락 편지지 배경 그림"/>
          <wp:cNvGraphicFramePr/>
          <a:graphic>
            <a:graphicData uri="http://schemas.openxmlformats.org/drawingml/2006/picture">
              <pic:pic>
                <pic:nvPicPr>
                  <pic:cNvPr id="0" name="culture-015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두루마기 자락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