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110" w:y="7296"/>
        <w:spacing w:lineRule="exact" w:line="780"/>
        <w:jc w:val="left"/>
      </w:pPr>
      <w:r>
        <w:rPr>
          <w:b/>
          <w:color w:val="2E7425"/>
          <w:sz w:val="66"/>
        </w:rPr>
        <w:t>수라상 차림</w:t>
      </w:r>
    </w:p>
    <w:p>
      <w:pPr>
        <w:framePr w:w="9810" w:h="540" w:hRule="exact" w:wrap="around" w:vAnchor="page" w:hAnchor="page" w:x="1050" w:y="8850"/>
        <w:tabs>
          <w:tab w:pos="9810" w:val="right"/>
        </w:tabs>
        <w:spacing w:lineRule="exact" w:line="540"/>
      </w:pPr>
      <w:r>
        <w:rPr>
          <w:b/>
          <w:color w:val="2D532B"/>
          <w:sz w:val="24"/>
        </w:rPr>
        <w:t xml:space="preserve">받는 사람 : </w:t>
      </w:r>
      <w:r>
        <w:rPr>
          <w:b/>
          <w:color w:val="2D532B"/>
          <w:sz w:val="24"/>
        </w:rPr>
        <w:tab/>
        <w:t>날짜 :   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2D5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570" w:right="1050" w:bottom="124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수라상 차림 편지지 배경 그림"/>
          <wp:cNvGraphicFramePr/>
          <a:graphic>
            <a:graphicData uri="http://schemas.openxmlformats.org/drawingml/2006/picture">
              <pic:pic>
                <pic:nvPicPr>
                  <pic:cNvPr id="0" name="culture-172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수라상 차림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