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362574"/>
          <w:sz w:val="48"/>
        </w:rPr>
        <w:t>쥐불놀이 불꽃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312857"/>
          <w:sz w:val="24"/>
        </w:rPr>
        <w:t xml:space="preserve">받는 사람 : </w:t>
      </w:r>
      <w:r>
        <w:rPr>
          <w:b/>
          <w:color w:val="312857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3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쥐불놀이 불꽃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2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쥐불놀이 불꽃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