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226"/>
        <w:spacing w:lineRule="exact" w:line="780"/>
        <w:jc w:val="center"/>
      </w:pPr>
      <w:r>
        <w:rPr>
          <w:b/>
          <w:color w:val="257457"/>
          <w:sz w:val="63"/>
        </w:rPr>
        <w:t>풍물패 영기</w:t>
      </w:r>
    </w:p>
    <w:p>
      <w:pPr>
        <w:framePr w:w="9510" w:h="540" w:hRule="exact" w:wrap="around" w:vAnchor="page" w:hAnchor="page" w:x="1200" w:y="9810"/>
        <w:tabs>
          <w:tab w:pos="9510" w:val="right"/>
        </w:tabs>
        <w:spacing w:lineRule="exact" w:line="540"/>
      </w:pPr>
      <w:r>
        <w:rPr>
          <w:b/>
          <w:color w:val="285347"/>
          <w:sz w:val="24"/>
        </w:rPr>
        <w:t xml:space="preserve">받는 사람 : </w:t>
      </w:r>
      <w:r>
        <w:rPr>
          <w:b/>
          <w:color w:val="285347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534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530" w:right="1200" w:bottom="160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풍물패 영기 편지지 배경 그림"/>
          <wp:cNvGraphicFramePr/>
          <a:graphic>
            <a:graphicData uri="http://schemas.openxmlformats.org/drawingml/2006/picture">
              <pic:pic>
                <pic:nvPicPr>
                  <pic:cNvPr id="0" name="culture-24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풍물패 영기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