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2566"/>
          <w:sz w:val="66"/>
        </w:rPr>
        <w:t>국궁 활시위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284F"/>
          <w:sz w:val="24"/>
        </w:rPr>
        <w:t xml:space="preserve">받는 사람 : </w:t>
      </w:r>
      <w:r>
        <w:rPr>
          <w:b/>
          <w:color w:val="53284F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국궁 활시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4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국궁 활시위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