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4D25"/>
          <w:sz w:val="66"/>
        </w:rPr>
        <w:t>호적 높은 소리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533E2B"/>
          <w:sz w:val="24"/>
        </w:rPr>
        <w:t xml:space="preserve">받는 사람 : </w:t>
      </w:r>
      <w:r>
        <w:rPr>
          <w:b/>
          <w:color w:val="533E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적 높은 소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6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호적 높은 소리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