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74252B"/>
          <w:sz w:val="48"/>
        </w:rPr>
        <w:t>저고리 곱게 접어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53282F"/>
          <w:sz w:val="24"/>
        </w:rPr>
        <w:t xml:space="preserve">받는 사람 : </w:t>
      </w:r>
      <w:r>
        <w:rPr>
          <w:b/>
          <w:color w:val="53282F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53282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저고리 곱게 접어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1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저고리 곱게 접어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