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742525"/>
          <w:sz w:val="66"/>
        </w:rPr>
        <w:t>제야의 종소리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53282B"/>
          <w:sz w:val="24"/>
        </w:rPr>
        <w:t xml:space="preserve">받는 사람 : </w:t>
      </w:r>
      <w:r>
        <w:rPr>
          <w:b/>
          <w:color w:val="53282B"/>
          <w:sz w:val="24"/>
        </w:rPr>
        <w:tab/>
        <w:t>날짜 :   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5328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제야의 종소리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5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제야의 종소리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