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257465"/>
          <w:sz w:val="63"/>
        </w:rPr>
        <w:t>해와 달 오봉산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28534F"/>
          <w:sz w:val="24"/>
        </w:rPr>
        <w:t xml:space="preserve">받는 사람 : </w:t>
      </w:r>
      <w:r>
        <w:rPr>
          <w:b/>
          <w:color w:val="28534F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4F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해와 달 오봉산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0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해와 달 오봉산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