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4D25"/>
          <w:sz w:val="66"/>
        </w:rPr>
        <w:t>바다 닿은 산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3E2B"/>
          <w:sz w:val="24"/>
        </w:rPr>
        <w:t xml:space="preserve">받는 사람 : </w:t>
      </w:r>
      <w:r>
        <w:rPr>
          <w:b/>
          <w:color w:val="533E2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3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다 닿은 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바다 닿은 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