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254C74"/>
          <w:sz w:val="48"/>
        </w:rPr>
        <w:t>석굴 본존불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283D57"/>
          <w:sz w:val="24"/>
        </w:rPr>
        <w:t xml:space="preserve">받는 사람 : </w:t>
      </w:r>
      <w:r>
        <w:rPr>
          <w:b/>
          <w:color w:val="283D57"/>
          <w:sz w:val="24"/>
        </w:rPr>
        <w:tab/>
        <w:t>날짜 :   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283D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석굴 본존불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7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석굴 본존불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