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C2574"/>
          <w:sz w:val="69"/>
        </w:rPr>
        <w:t>와플 한 판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와플 한 판 편지지 배경 그림"/>
          <wp:cNvGraphicFramePr/>
          <a:graphic>
            <a:graphicData uri="http://schemas.openxmlformats.org/drawingml/2006/picture">
              <pic:pic>
                <pic:nvPicPr>
                  <pic:cNvPr id="0" name="coffee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와플 한 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