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876"/>
        <w:spacing w:lineRule="exact" w:line="780"/>
        <w:jc w:val="center"/>
      </w:pPr>
      <w:r>
        <w:rPr>
          <w:b/>
          <w:color w:val="1F7A63"/>
          <w:sz w:val="63"/>
        </w:rPr>
        <w:t>굴뚝 연기 외갓집</w:t>
      </w:r>
    </w:p>
    <w:p>
      <w:pPr>
        <w:framePr w:w="9510" w:h="540" w:hRule="exact" w:wrap="around" w:vAnchor="page" w:hAnchor="page" w:x="1200" w:y="8220"/>
        <w:tabs>
          <w:tab w:pos="9510" w:val="right"/>
        </w:tabs>
        <w:spacing w:lineRule="exact" w:line="540"/>
      </w:pPr>
      <w:r>
        <w:rPr>
          <w:b/>
          <w:color w:val="24564D"/>
          <w:sz w:val="24"/>
        </w:rPr>
        <w:t xml:space="preserve">받는 사람 : </w:t>
      </w:r>
      <w:r>
        <w:rPr>
          <w:b/>
          <w:color w:val="24564D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4564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40" w:right="1200" w:bottom="121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굴뚝 연기 외갓집 편지지 배경 그림"/>
          <wp:cNvGraphicFramePr/>
          <a:graphic>
            <a:graphicData uri="http://schemas.openxmlformats.org/drawingml/2006/picture">
              <pic:pic>
                <pic:nvPicPr>
                  <pic:cNvPr id="0" name="winter-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굴뚝 연기 외갓집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