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572574"/>
          <w:sz w:val="69"/>
        </w:rPr>
        <w:t>빨래 널기 좋은 하늘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432857"/>
          <w:sz w:val="24"/>
        </w:rPr>
        <w:t xml:space="preserve">받는 사람 : </w:t>
      </w:r>
      <w:r>
        <w:rPr>
          <w:b/>
          <w:color w:val="43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빨래 널기 좋은 하늘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빨래 널기 좋은 하늘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