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512574"/>
          <w:sz w:val="66"/>
        </w:rPr>
        <w:t>야자수 잎 두드리는 소리</w:t>
      </w:r>
    </w:p>
    <w:p>
      <w:pPr>
        <w:framePr w:w="9510" w:h="540" w:hRule="exact" w:wrap="around" w:vAnchor="page" w:hAnchor="page" w:x="1200" w:y="10380"/>
        <w:tabs>
          <w:tab w:pos="9510" w:val="right"/>
        </w:tabs>
        <w:spacing w:lineRule="exact" w:line="540"/>
      </w:pPr>
      <w:r>
        <w:rPr>
          <w:b/>
          <w:color w:val="402857"/>
          <w:sz w:val="24"/>
        </w:rPr>
        <w:t xml:space="preserve">받는 사람 : </w:t>
      </w:r>
      <w:r>
        <w:rPr>
          <w:b/>
          <w:color w:val="40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10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야자수 잎 두드리는 소리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야자수 잎 두드리는 소리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