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PERFORMANCE MARKETER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80"/>
          <w:sz w:val="60"/>
        </w:rPr>
        <w:t>이  름</w:t>
      </w:r>
    </w:p>
    <w:p>
      <w:pPr>
        <w:keepNext w:val="0"/>
        <w:pBdr>
          <w:bottom w:val="single" w:sz="24" w:space="6" w:color="193357"/>
        </w:pBdr>
        <w:spacing w:before="0" w:after="160"/>
        <w:jc w:val="left"/>
      </w:pPr>
      <w:r>
        <w:rPr>
          <w:rFonts w:ascii="바탕" w:hAnsi="바탕" w:eastAsia="바탕" w:cs="바탕"/>
          <w:color w:val="34598E"/>
          <w:sz w:val="22"/>
        </w:rPr>
        <w:t>퍼포먼스 마케터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지원분야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광고 매체 운영 경험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매 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분석 · 자동화 도구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59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캠페인 사례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캠페인명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목 표 · 예 산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598E"/>
          <w:sz w:val="16"/>
        </w:rPr>
        <w:t>전략 · 성과 (전후 수치)</w:t>
      </w: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캠페인명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목 표 · 예 산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598E"/>
          <w:sz w:val="16"/>
        </w:rPr>
        <w:t>전략 · 성과 (전후 수치)</w:t>
      </w: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CAD5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598E"/>
          <w:spacing w:val="30"/>
          <w:sz w:val="21"/>
        </w:rPr>
        <w:t>경력 · 학력 · 자격</w:t>
      </w:r>
    </w:p>
    <w:p>
      <w:pPr>
        <w:keepNext w:val="0"/>
        <w:pBdr>
          <w:bottom w:val="single" w:sz="4" w:space="1" w:color="C3CA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59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A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3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