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LOGISTICS · PURCHASING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60"/>
        </w:rPr>
        <w:t>이  름</w:t>
      </w:r>
    </w:p>
    <w:p>
      <w:pPr>
        <w:keepNext w:val="0"/>
        <w:pBdr>
          <w:bottom w:val="single" w:sz="12" w:space="6" w:color="44254B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2457D"/>
          <w:sz w:val="22"/>
        </w:rPr>
        <w:t>물류·구매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희망직무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자격 · 학력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담당 업무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입 · 출고   □ 재고 관리   □ 배송 · 운송   □ 발주 · 구매   □ 협력사 관리   □ 수출입 통관   □ 창고 운영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경 력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사용 시스템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비용 절감 · 재고 정확도 개선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과 제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2457D"/>
          <w:sz w:val="16"/>
        </w:rPr>
        <w:t>방법 · 결과 (전후 수치)</w:t>
      </w: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