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3244C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9437F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담당과목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희망학년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자격 · 이수 교육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시 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학력 · 연수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근무 경력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· 기관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담당 학년 ·</w:t>
              <w:br/>
              <w:t>인원</w:t>
            </w:r>
          </w:p>
        </w:tc>
        <w:tc>
          <w:tcPr>
            <w:tcW w:type="dxa" w:w="276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프로그램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skills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진행한 프로그램 · 안전 관리 사례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맑은 고딕" w:hAnsi="맑은 고딕" w:eastAsia="맑은 고딕" w:cs="맑은 고딕"/>
          <w:b/>
          <w:color w:val="33244C"/>
          <w:sz w:val="22"/>
        </w:rPr>
        <w:t xml:space="preserve">   가능 활동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독서   □ 미술   □ 과학 실험   □ 체육   □ 보드게임   □ 숙제 지도   □ 코딩</w:t>
            </w:r>
          </w:p>
        </w:tc>
      </w:tr>
    </w:tbl>
    <w:p>
      <w:pPr>
        <w:keepNext w:val="0"/>
        <w:spacing w:before="240" w:after="60"/>
        <w:jc w:val="left"/>
      </w:pPr>
      <w:r>
        <w:rPr>
          <w:b/>
          <w:color w:val="59437F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