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1C4954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22"/>
              </w:rPr>
              <w:t>방과후·돌봄교사</w:t>
            </w:r>
            <w:r>
              <w:rPr>
                <w:color w:val="8A929C"/>
                <w:spacing w:val="20"/>
                <w:sz w:val="16"/>
              </w:rPr>
              <w:t xml:space="preserve">   ·   AFTER-SCHOOL TEACHER</w:t>
            </w:r>
          </w:p>
        </w:tc>
        <w:tc>
          <w:tcPr>
            <w:tcW w:type="dxa" w:w="1560"/>
            <w:tcBorders>
              <w:top w:val="single" w:sz="6" w:space="0" w:color="C3D2D5"/>
              <w:left w:val="single" w:sz="6" w:space="0" w:color="C3D2D5"/>
              <w:bottom w:val="single" w:sz="6" w:space="0" w:color="C3D2D5"/>
              <w:right w:val="single" w:sz="6" w:space="0" w:color="C3D2D5"/>
            </w:tcBorders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6" w:space="1" w:color="C3D2D5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6"/>
              </w:rPr>
              <w:t xml:space="preserve">담당과목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6"/>
              </w:rPr>
              <w:t xml:space="preserve">희망학년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87A8A"/>
          <w:sz w:val="22"/>
        </w:rPr>
        <w:t>01</w:t>
      </w:r>
      <w:r>
        <w:rPr>
          <w:rFonts w:ascii="바탕" w:hAnsi="바탕" w:eastAsia="바탕" w:cs="바탕"/>
          <w:b/>
          <w:color w:val="1C4954"/>
          <w:sz w:val="23"/>
        </w:rPr>
        <w:t xml:space="preserve">   자격 · 이수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시 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시 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시 간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87A8A"/>
          <w:sz w:val="22"/>
        </w:rPr>
        <w:t>02</w:t>
      </w:r>
      <w:r>
        <w:rPr>
          <w:rFonts w:ascii="바탕" w:hAnsi="바탕" w:eastAsia="바탕" w:cs="바탕"/>
          <w:b/>
          <w:color w:val="1C4954"/>
          <w:sz w:val="23"/>
        </w:rPr>
        <w:t xml:space="preserve">   학력 · 연수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87A8A"/>
          <w:sz w:val="22"/>
        </w:rPr>
        <w:t>03</w:t>
      </w:r>
      <w:r>
        <w:rPr>
          <w:rFonts w:ascii="바탕" w:hAnsi="바탕" w:eastAsia="바탕" w:cs="바탕"/>
          <w:b/>
          <w:color w:val="1C4954"/>
          <w:sz w:val="23"/>
        </w:rPr>
        <w:t xml:space="preserve">   근무 경력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학교 ·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학년 · 인원 · 프로그램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학교 ·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학년 · 인원 · 프로그램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학교 ·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학년 · 인원 · 프로그램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87A8A"/>
          <w:sz w:val="22"/>
        </w:rPr>
        <w:t>04</w:t>
      </w:r>
      <w:r>
        <w:rPr>
          <w:rFonts w:ascii="바탕" w:hAnsi="바탕" w:eastAsia="바탕" w:cs="바탕"/>
          <w:b/>
          <w:color w:val="1C4954"/>
          <w:sz w:val="23"/>
        </w:rPr>
        <w:t xml:space="preserve">   진행한 프로그램 · 안전 관리 사례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87A8A"/>
          <w:sz w:val="22"/>
        </w:rPr>
        <w:t>05</w:t>
      </w:r>
      <w:r>
        <w:rPr>
          <w:rFonts w:ascii="바탕" w:hAnsi="바탕" w:eastAsia="바탕" w:cs="바탕"/>
          <w:b/>
          <w:color w:val="1C4954"/>
          <w:sz w:val="23"/>
        </w:rPr>
        <w:t xml:space="preserve">   가능 활동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D2D5"/>
              <w:left w:val="single" w:sz="30" w:space="0" w:color="387A8A"/>
              <w:bottom w:val="single" w:sz="4" w:space="0" w:color="C3D2D5"/>
              <w:right w:val="single" w:sz="4" w:space="0" w:color="C3D2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독서      □ 미술      □ 과학 실험      □ 체육      □ 보드게임      □ 숙제 지도      □ 코딩</w:t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바탕" w:hAnsi="바탕" w:eastAsia="바탕" w:cs="바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방과후·돌봄교사 이력서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방과후·돌봄교사는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자격·교육 이수와 담당 학년·인원, 진행한 프로그램 및 안전 관리 경험을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2022~현재 · ○○초등 돌봄교실 · 1~3학년 24명 · 독서·보드게임 프로그램, 학부모 만족도 4.7/5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방과후·돌봄교사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