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AE7E1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인테리어 시공·설계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61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261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포트폴리오</w:t>
            </w:r>
          </w:p>
        </w:tc>
        <w:tc>
          <w:tcPr>
            <w:tcW w:type="dxa" w:w="261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소</w:t>
            </w:r>
          </w:p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면허 · 자격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면허 · 자격명</w:t>
            </w:r>
          </w:p>
        </w:tc>
        <w:tc>
          <w:tcPr>
            <w:tcW w:type="dxa" w:w="277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806D42"/>
        </w:pBdr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시공 · 설계 이력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현장 ·</w:t>
              <w:br/>
              <w:t>프로젝트</w:t>
            </w:r>
          </w:p>
        </w:tc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공 종</w:t>
            </w:r>
          </w:p>
        </w:tc>
        <w:tc>
          <w:tcPr>
            <w:tcW w:type="dxa" w:w="20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면적 · 공사비</w:t>
            </w:r>
          </w:p>
        </w:tc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설계 · 도면 프로그램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06D42"/>
          <w:sz w:val="19"/>
        </w:rPr>
        <w:t>공정 · 현장 · 하자 관리 경험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806D42"/>
        </w:pBdr>
        <w:spacing w:before="28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