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2F3741"/>
        </w:pBdr>
        <w:spacing w:before="0" w:after="160"/>
        <w:jc w:val="left"/>
      </w:pPr>
      <w:r>
        <w:rPr>
          <w:rFonts w:ascii="바탕" w:hAnsi="바탕" w:eastAsia="바탕" w:cs="바탕"/>
          <w:b/>
          <w:color w:val="2F3741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인테리어 시공·설계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425"/>
        <w:gridCol w:w="3255"/>
        <w:gridCol w:w="1425"/>
        <w:gridCol w:w="255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42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연 락 처</w:t>
            </w:r>
          </w:p>
        </w:tc>
        <w:tc>
          <w:tcPr>
            <w:tcW w:type="dxa" w:w="255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42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포트폴리오</w:t>
            </w:r>
          </w:p>
        </w:tc>
        <w:tc>
          <w:tcPr>
            <w:tcW w:type="dxa" w:w="255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42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희망 근무지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주 소</w:t>
            </w:r>
          </w:p>
        </w:tc>
        <w:tc>
          <w:tcPr>
            <w:tcW w:type="dxa" w:w="2550"/>
            <w:vAlign w:val="center"/>
          </w:tcPr>
          <w:p/>
        </w:tc>
      </w:tr>
    </w:tbl>
    <w:p>
      <w:pPr>
        <w:keepNext/>
        <w:pBdr>
          <w:bottom w:val="single" w:sz="8" w:space="3" w:color="545F6E"/>
        </w:pBdr>
        <w:spacing w:before="220" w:after="80"/>
        <w:jc w:val="left"/>
      </w:pPr>
      <w:r>
        <w:rPr>
          <w:rFonts w:ascii="바탕" w:hAnsi="바탕" w:eastAsia="바탕" w:cs="바탕"/>
          <w:b/>
          <w:color w:val="2F3741"/>
          <w:sz w:val="22"/>
        </w:rPr>
        <w:t>학력 · 교육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545F6E"/>
        </w:pBdr>
        <w:spacing w:before="220" w:after="80"/>
        <w:jc w:val="left"/>
      </w:pPr>
      <w:r>
        <w:rPr>
          <w:rFonts w:ascii="바탕" w:hAnsi="바탕" w:eastAsia="바탕" w:cs="바탕"/>
          <w:b/>
          <w:color w:val="2F3741"/>
          <w:sz w:val="22"/>
        </w:rPr>
        <w:t>면허 · 자격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면허 · 자격명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545F6E"/>
        </w:pBdr>
        <w:spacing w:before="240" w:after="80"/>
        <w:jc w:val="left"/>
      </w:pPr>
      <w:r>
        <w:rPr>
          <w:rFonts w:ascii="바탕" w:hAnsi="바탕" w:eastAsia="바탕" w:cs="바탕"/>
          <w:b/>
          <w:color w:val="2F3741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545F6E"/>
        </w:pBdr>
        <w:spacing w:before="160" w:after="80"/>
        <w:jc w:val="left"/>
      </w:pPr>
      <w:r>
        <w:rPr>
          <w:rFonts w:ascii="바탕" w:hAnsi="바탕" w:eastAsia="바탕" w:cs="바탕"/>
          <w:b/>
          <w:color w:val="2F3741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바탕" w:hAnsi="바탕" w:eastAsia="바탕" w:cs="바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인테리어 시공·설계 이력서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2021~현재 · ○○인테리어 · 상가 리모델링 28건 · 평균 공기 준수율 96%, 하자 접수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인테리어 시공·설계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