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2C3C44"/>
        </w:pBdr>
        <w:spacing w:before="0" w:after="160"/>
        <w:jc w:val="left"/>
      </w:pPr>
      <w:r>
        <w:rPr>
          <w:rFonts w:ascii="바탕" w:hAnsi="바탕" w:eastAsia="바탕" w:cs="바탕"/>
          <w:b/>
          <w:color w:val="2C3C44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치과위생사·치과행정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면허번호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생년월일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bottom w:val="single" w:sz="8" w:space="3" w:color="4F6773"/>
        </w:pBdr>
        <w:spacing w:before="220" w:after="80"/>
        <w:jc w:val="left"/>
      </w:pPr>
      <w:r>
        <w:rPr>
          <w:rFonts w:ascii="바탕" w:hAnsi="바탕" w:eastAsia="바탕" w:cs="바탕"/>
          <w:b/>
          <w:color w:val="2C3C44"/>
          <w:sz w:val="22"/>
        </w:rPr>
        <w:t>면허 · 자격 · 보수교육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면허 · 교육명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이수 시간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4F6773"/>
        </w:pBdr>
        <w:spacing w:before="220" w:after="80"/>
        <w:jc w:val="left"/>
      </w:pPr>
      <w:r>
        <w:rPr>
          <w:rFonts w:ascii="바탕" w:hAnsi="바탕" w:eastAsia="바탕" w:cs="바탕"/>
          <w:b/>
          <w:color w:val="2C3C44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4F6773"/>
        </w:pBdr>
        <w:spacing w:before="240" w:after="80"/>
        <w:jc w:val="left"/>
      </w:pPr>
      <w:r>
        <w:rPr>
          <w:rFonts w:ascii="바탕" w:hAnsi="바탕" w:eastAsia="바탕" w:cs="바탕"/>
          <w:b/>
          <w:color w:val="2C3C44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4F6773"/>
        </w:pBdr>
        <w:spacing w:before="160" w:after="80"/>
        <w:jc w:val="left"/>
      </w:pPr>
      <w:r>
        <w:rPr>
          <w:rFonts w:ascii="바탕" w:hAnsi="바탕" w:eastAsia="바탕" w:cs="바탕"/>
          <w:b/>
          <w:color w:val="2C3C44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바탕" w:hAnsi="바탕" w:eastAsia="바탕" w:cs="바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치과위생사·치과행정 이력서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2021~현재 · ○○치과 위생사 · 일 평균 스케일링 14건 · 정기 검진 안내로 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치과위생사·치과행정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