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C49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회계·재무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F7A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회계 프로그램 · 도구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7A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담당 업무 범위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회사명 / 규모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직원 50명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F7A48"/>
          <w:sz w:val="19"/>
        </w:rPr>
        <w:t>결산 · 세무 경험 (기간 · 규모 · 성과)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F7A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