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CRM · GROWTH MARKETER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80"/>
          <w:sz w:val="60"/>
        </w:rPr>
        <w:t>이  름</w:t>
      </w:r>
    </w:p>
    <w:p>
      <w:pPr>
        <w:keepNext w:val="0"/>
        <w:pBdr>
          <w:bottom w:val="single" w:sz="6" w:space="6" w:color="195357"/>
        </w:pBdr>
        <w:spacing w:before="0" w:after="160"/>
        <w:jc w:val="left"/>
      </w:pPr>
      <w:r>
        <w:rPr>
          <w:rFonts w:ascii="바탕" w:hAnsi="바탕" w:eastAsia="바탕" w:cs="바탕"/>
          <w:color w:val="34888E"/>
          <w:sz w:val="22"/>
        </w:rPr>
        <w:t>CRM·그로스 마케터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희망연봉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지원분야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경력 · 학력 · 자격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CRM · 분석 도구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88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888E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34888E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고객 여정 · 자동화 운영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채 널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세그먼트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운영 기간 · 성과 (전환 · 리텐션)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34888E"/>
          <w:spacing w:val="30"/>
          <w:sz w:val="21"/>
        </w:rPr>
        <w:t>실험 · 캠페인 사례</w:t>
      </w:r>
    </w:p>
    <w:p>
      <w:pPr>
        <w:keepNext w:val="0"/>
        <w:pBdr>
          <w:bottom w:val="single" w:sz="4" w:space="1" w:color="C3D4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실험명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가 설 · 대 상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888E"/>
          <w:sz w:val="16"/>
        </w:rPr>
        <w:t>방법 · 결과 (전후 수치)</w:t>
      </w: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34888E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D4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195357"/>
                <w:sz w:val="21"/>
              </w:rPr>
              <w:t>실험명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가 설 · 대 상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34888E"/>
          <w:sz w:val="16"/>
        </w:rPr>
        <w:t>방법 · 결과 (전후 수치)</w:t>
      </w: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C3D4D5"/>
        </w:pBdr>
        <w:spacing w:before="0" w:after="0" w:lineRule="exact" w:line="360"/>
        <w:ind w:left="2000"/>
        <w:jc w:val="left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