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34383D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CRM·그로스 마케터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CRM · GROWTH MARKETER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지원분야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A6167"/>
              <w:left w:val="nil"/>
              <w:bottom w:val="nil"/>
              <w:right w:val="nil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A6167"/>
              <w:left w:val="nil"/>
              <w:bottom w:val="nil"/>
              <w:right w:val="nil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A6167"/>
              <w:left w:val="nil"/>
              <w:bottom w:val="nil"/>
              <w:right w:val="nil"/>
            </w:tcBorders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34383D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3"/>
        </w:rPr>
        <w:t>경력 · 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</w:tr>
    </w:tbl>
    <w:p>
      <w:pPr>
        <w:keepNext/>
        <w:pBdr>
          <w:bottom w:val="single" w:sz="10" w:space="3" w:color="34383D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3"/>
        </w:rPr>
        <w:t>CRM · 분석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A6167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34383D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3"/>
        </w:rPr>
        <w:t>고객 여정 · 자동화 운영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채 널</w:t>
            </w:r>
          </w:p>
        </w:tc>
        <w:tc>
          <w:tcPr>
            <w:tcW w:type="dxa" w:w="264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세그먼트</w:t>
            </w:r>
          </w:p>
        </w:tc>
        <w:tc>
          <w:tcPr>
            <w:tcW w:type="dxa" w:w="264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7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성과 (전환 · 리텐션)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ACCCE"/>
              <w:right w:val="nil"/>
            </w:tcBorders>
            <w:shd w:val="clear" w:color="auto" w:fill="F3F4F4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ACCCE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34383D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34383D"/>
          <w:sz w:val="23"/>
        </w:rPr>
        <w:t>실험 · 캠페인 사례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실험명</w:t>
            </w:r>
          </w:p>
        </w:tc>
        <w:tc>
          <w:tcPr>
            <w:tcW w:type="dxa" w:w="264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가 설</w:t>
            </w:r>
          </w:p>
        </w:tc>
        <w:tc>
          <w:tcPr>
            <w:tcW w:type="dxa" w:w="267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대 상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실험명</w:t>
            </w:r>
          </w:p>
        </w:tc>
        <w:tc>
          <w:tcPr>
            <w:tcW w:type="dxa" w:w="264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가 설</w:t>
            </w:r>
          </w:p>
        </w:tc>
        <w:tc>
          <w:tcPr>
            <w:tcW w:type="dxa" w:w="2670"/>
            <w:shd w:val="clear" w:color="auto" w:fill="E4E6E7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7"/>
              </w:rPr>
              <w:t>대 상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ACCCE"/>
              <w:bottom w:val="single" w:sz="4" w:space="0" w:color="CACCCE"/>
              <w:right w:val="single" w:sz="4" w:space="0" w:color="CACCCE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