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7A5F48"/>
        </w:pBdr>
        <w:tabs>
          <w:tab w:pos="1035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493727"/>
          <w:spacing w:val="80"/>
          <w:sz w:val="42"/>
        </w:rPr>
        <w:t>자기소개서</w:t>
      </w:r>
      <w:r>
        <w:rPr>
          <w:color w:val="8A929C"/>
          <w:sz w:val="20"/>
        </w:rPr>
        <w:tab/>
        <w:t>비서·사무행정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NCS 기반 채용에서 자주 묻는 네 가지 — 지원동기 · 직무경험 · 조직적합성 · 직업기초능력</w:t>
      </w:r>
    </w:p>
    <w:tbl>
      <w:tblPr>
        <w:tblW w:w="1035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49372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30"/>
              </w:rPr>
              <w:t>01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지원 동기</w:t>
            </w:r>
          </w:p>
        </w:tc>
        <w:tc>
          <w:tcPr>
            <w:tcW w:type="dxa" w:w="8970"/>
            <w:shd w:val="clear" w:color="auto" w:fill="F5F3F2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20"/>
              </w:rPr>
              <w:t>업무를 우선순위로 조율해 성과를 낸 경험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(800자 · STAR로)</w:t>
            </w:r>
          </w:p>
        </w:tc>
      </w:tr>
    </w:tbl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6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49372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30"/>
              </w:rPr>
              <w:t>02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직무 관련 경험·역량</w:t>
            </w:r>
          </w:p>
        </w:tc>
        <w:tc>
          <w:tcPr>
            <w:tcW w:type="dxa" w:w="8970"/>
            <w:shd w:val="clear" w:color="auto" w:fill="F5F3F2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20"/>
              </w:rPr>
              <w:t>여러 사람의 요구가 동시에 올 때의 대처법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49372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30"/>
              </w:rPr>
              <w:t>03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조직 적합성 · 협업</w:t>
            </w:r>
          </w:p>
        </w:tc>
        <w:tc>
          <w:tcPr>
            <w:tcW w:type="dxa" w:w="8970"/>
            <w:shd w:val="clear" w:color="auto" w:fill="F5F3F2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20"/>
              </w:rPr>
              <w:t>기밀을 다루며 지킨 원칙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49372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30"/>
              </w:rPr>
              <w:t>04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직업기초능력 · 문제해결</w:t>
            </w:r>
          </w:p>
        </w:tc>
        <w:tc>
          <w:tcPr>
            <w:tcW w:type="dxa" w:w="8970"/>
            <w:shd w:val="clear" w:color="auto" w:fill="F5F3F2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20"/>
              </w:rPr>
              <w:t>문서·일정 업무를 효율화한 사례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p>
      <w:r>
        <w:br w:type="page"/>
      </w:r>
    </w:p>
    <w:p>
      <w:pPr>
        <w:keepNext w:val="0"/>
        <w:pBdr>
          <w:bottom w:val="single" w:sz="12" w:space="4" w:color="7A5F48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9372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A5F48"/>
          <w:sz w:val="19"/>
        </w:rPr>
        <w:t>비서·사무행정 자기소개서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19"/>
              </w:rPr>
              <w:t>비서·사무행정는 이렇게</w:t>
            </w:r>
          </w:p>
          <w:p>
            <w:pPr>
              <w:spacing w:before="40" w:after="0"/>
              <w:jc w:val="left"/>
            </w:pPr>
            <w:r>
              <w:rPr>
                <w:color w:val="493727"/>
                <w:sz w:val="19"/>
              </w:rPr>
              <w:t>일정·문서·회의 지원 경험과 사용 프로그램(MS Office·그룹웨어), 외국어 능력을 적습니다. 보안·기밀 유지 경험도 강점입니다.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9372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A5F48"/>
                <w:sz w:val="19"/>
              </w:rPr>
              <w:t>대표 일정이 겹쳐 재조정이 잦음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A5F48"/>
                <w:sz w:val="19"/>
              </w:rPr>
              <w:t>일정 충돌 최소화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A5F48"/>
                <w:sz w:val="19"/>
              </w:rPr>
              <w:t>주간 우선순위표를 만들어 사전 합의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A5F48"/>
                <w:sz w:val="19"/>
              </w:rPr>
              <w:t>충돌 월 9건 → 2건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9372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자기소개서(NCS) · 비서·사무행정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