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c>
          <w:tcPr>
            <w:tcW w:type="dxa" w:w="276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F3741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545F6E"/>
                <w:sz w:val="18"/>
              </w:rPr>
              <w:t>산업안전관리</w:t>
            </w:r>
          </w:p>
        </w:tc>
        <w:tc>
          <w:tcPr>
            <w:tcW w:type="dxa" w:w="7650"/>
          </w:tcPr>
          <w:p>
            <w:pPr>
              <w:tabs>
                <w:tab w:pos="750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2F3741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3450" w:hRule="atLeast"/>
          <w:cantSplit/>
        </w:trPr>
        <w:tc>
          <w:tcPr>
            <w:tcW w:type="dxa" w:w="2760"/>
            <w:shd w:val="clear" w:color="auto" w:fill="F3F3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45F6E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F3741"/>
                <w:sz w:val="19"/>
              </w:rPr>
              <w:t>위험 요인을 찾아 사고를 예방한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(상황 → 조치 → 결과, 800자)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3F3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45F6E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F3741"/>
                <w:sz w:val="19"/>
              </w:rPr>
              <w:t>법규·기준을 현장에 적용한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3F3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45F6E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F3741"/>
                <w:sz w:val="19"/>
              </w:rPr>
              <w:t>입사 후 1년 안에 만들고 싶은 안전 문화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3F3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45F6E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F3741"/>
                <w:sz w:val="19"/>
              </w:rPr>
              <w:t>교육을 기획하고 진행한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3F3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45F6E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F3741"/>
                <w:sz w:val="19"/>
              </w:rPr>
              <w:t>안전과 생산성이 부딪힐 때의 판단 기준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산업안전관리 자기소개서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현장 작업자가 위험을 보고하지 않음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아차사고 보고 문화 만들기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월간 TBM과 간단한 보고 앱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보고 월 6건 → 22건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