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1F5147"/>
        </w:pBdr>
        <w:spacing w:before="0" w:after="200"/>
        <w:jc w:val="left"/>
      </w:pPr>
      <w:r>
        <w:rPr>
          <w:rFonts w:ascii="바탕" w:hAnsi="바탕" w:eastAsia="바탕" w:cs="바탕"/>
          <w:color w:val="3D8577"/>
          <w:sz w:val="22"/>
        </w:rPr>
        <w:t>인테리어 시공·설계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D8577"/>
          <w:sz w:val="22"/>
        </w:rPr>
        <w:t xml:space="preserve">01  </w:t>
      </w:r>
      <w:r>
        <w:rPr>
          <w:rFonts w:ascii="바탕" w:hAnsi="바탕" w:eastAsia="바탕" w:cs="바탕"/>
          <w:b/>
          <w:color w:val="1F5147"/>
          <w:sz w:val="23"/>
        </w:rPr>
        <w:t>고객 요구와 예산·법규 사이를 조율한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D8577"/>
          <w:sz w:val="22"/>
        </w:rPr>
        <w:t xml:space="preserve">02  </w:t>
      </w:r>
      <w:r>
        <w:rPr>
          <w:rFonts w:ascii="바탕" w:hAnsi="바탕" w:eastAsia="바탕" w:cs="바탕"/>
          <w:b/>
          <w:color w:val="1F5147"/>
          <w:sz w:val="23"/>
        </w:rPr>
        <w:t>공사 중 문제가 생겼을 때 해결한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D8577"/>
          <w:sz w:val="22"/>
        </w:rPr>
        <w:t xml:space="preserve">03  </w:t>
      </w:r>
      <w:r>
        <w:rPr>
          <w:rFonts w:ascii="바탕" w:hAnsi="바탕" w:eastAsia="바탕" w:cs="바탕"/>
          <w:b/>
          <w:color w:val="1F5147"/>
          <w:sz w:val="23"/>
        </w:rPr>
        <w:t>하자를 줄이기 위해 만든 점검 방식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D8577"/>
          <w:sz w:val="22"/>
        </w:rPr>
        <w:t xml:space="preserve">04  </w:t>
      </w:r>
      <w:r>
        <w:rPr>
          <w:rFonts w:ascii="바탕" w:hAnsi="바탕" w:eastAsia="바탕" w:cs="바탕"/>
          <w:b/>
          <w:color w:val="1F5147"/>
          <w:sz w:val="23"/>
        </w:rPr>
        <w:t>일정이 밀렸을 때 공정을 조정한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pPr>
        <w:pBdr>
          <w:bottom w:val="single" w:sz="4" w:space="1" w:color="C3D5D2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