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실패한 캠페인에서 배운 점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예산이 한정됐을 때 우선순위를 정하는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