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773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C3C44"/>
          <w:sz w:val="21"/>
        </w:rPr>
        <w:t xml:space="preserve">마무리 문항  </w:t>
      </w:r>
      <w:r>
        <w:rPr>
          <w:color w:val="8A929C"/>
          <w:sz w:val="20"/>
        </w:rPr>
        <w:t>광고 성과를 크게 끌어올린 경험 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C3C44"/>
          <w:sz w:val="21"/>
        </w:rPr>
        <w:t xml:space="preserve">마무리 문항  </w:t>
      </w:r>
      <w:r>
        <w:rPr>
          <w:color w:val="8A929C"/>
          <w:sz w:val="20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