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824049"/>
                <w:sz w:val="18"/>
              </w:rPr>
              <w:t>호텔·관광 서비스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F2228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F2228"/>
                <w:sz w:val="19"/>
              </w:rPr>
              <w:t>서비스 직무를 선택한 이유와 나의 장점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 · STAR로)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F2228"/>
                <w:sz w:val="19"/>
              </w:rPr>
              <w:t>외국인 고객·언어 문제를 해결한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F2228"/>
                <w:sz w:val="19"/>
              </w:rPr>
              <w:t>입사 후 키우고 싶은 서비스 역량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F2228"/>
                <w:sz w:val="19"/>
              </w:rPr>
              <w:t>예상하지 못한 상황에서 침착하게 대응한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F2228"/>
                <w:sz w:val="19"/>
              </w:rPr>
              <w:t>나만의 서비스 철학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