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9335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간호사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REGISTERED NURSE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면허번호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면허 · 자격 · 교육 이수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 · 교육명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유효기간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임상 경력 (부서별)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병원명 / 병상 수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부서</w:t>
            </w:r>
          </w:p>
        </w:tc>
        <w:tc>
          <w:tcPr>
            <w:tcW w:type="dxa" w:w="283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보유 술기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IV · 채혈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인공호흡기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CRRT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항암 투여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투석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수술실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기도 흡인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욕창 관리</w:t>
            </w: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근무 가능 형태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 전담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파트타임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