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492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22"/>
              </w:rPr>
              <w:t>고객센터·CS 상담원</w:t>
            </w:r>
            <w:r>
              <w:rPr>
                <w:color w:val="8A929C"/>
                <w:spacing w:val="20"/>
                <w:sz w:val="16"/>
              </w:rPr>
              <w:t xml:space="preserve">   ·   CUSTOMER SERVICE</w:t>
            </w:r>
          </w:p>
        </w:tc>
      </w:tr>
    </w:tbl>
    <w:p>
      <w:pPr>
        <w:keepNext w:val="0"/>
        <w:pBdr>
          <w:bottom w:val="single" w:sz="18" w:space="1" w:color="4F7A48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희망근무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01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02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상담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03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성과 · 평가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04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응대 채널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전화      □ 채팅      □ 이메일      □ 게시판      □ SNS      □ 화상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05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4F7A48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06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어려운 고객 응대 사례 (상황-행동-결과)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