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BE0E2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브랜드·그래픽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포트폴리오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751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작업 도구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주요 작업물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클라이언트 / 브랜드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작업 범위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공모전 · 수상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공모전 / 수상명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8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