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브랜드·그래픽 디자이너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2457D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작업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주요 작업물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공모전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