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SECRETARY · OFFICE ADMIN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80"/>
          <w:sz w:val="60"/>
        </w:rPr>
        <w:t>이  름</w:t>
      </w:r>
    </w:p>
    <w:p>
      <w:pPr>
        <w:keepNext w:val="0"/>
        <w:pBdr>
          <w:bottom w:val="single" w:sz="24" w:space="6" w:color="2F3741"/>
        </w:pBdr>
        <w:spacing w:before="0" w:after="160"/>
        <w:jc w:val="left"/>
      </w:pPr>
      <w:r>
        <w:rPr>
          <w:rFonts w:ascii="바탕" w:hAnsi="바탕" w:eastAsia="바탕" w:cs="바탕"/>
          <w:color w:val="545F6E"/>
          <w:sz w:val="22"/>
        </w:rPr>
        <w:t>비서·사무행정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어학 · 자격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학 력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사무 프로그램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담당 업무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일정 관리   □ 문서 작성   □ 회의 지원   □ 의전 · 접견   □ 출장 · 경비   □ 문서 보안   □ 전화 · 메일 응대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경 력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