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9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pacing w:val="60"/>
                <w:sz w:val="48"/>
              </w:rPr>
              <w:t>이  름</w:t>
            </w:r>
            <w:r>
              <w:rPr>
                <w:b/>
                <w:color w:val="2C4927"/>
                <w:sz w:val="24"/>
              </w:rPr>
              <w:tab/>
              <w:t>영상·모션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VIDEO · MOTION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유튜브·비메오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수상 · 교육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사용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대표 영상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길이 · 용도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역할</w:t>
            </w:r>
          </w:p>
        </w:tc>
        <w:tc>
          <w:tcPr>
            <w:tcW w:type="dxa" w:w="267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