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2C3C44"/>
        </w:pBdr>
        <w:spacing w:before="0" w:after="160"/>
        <w:jc w:val="left"/>
      </w:pPr>
      <w:r>
        <w:rPr>
          <w:rFonts w:ascii="바탕" w:hAnsi="바탕" w:eastAsia="바탕" w:cs="바탕"/>
          <w:b/>
          <w:color w:val="2C3C44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치과위생사·치과행정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면허번호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생년월일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bottom w:val="single" w:sz="8" w:space="3" w:color="4F6773"/>
        </w:pBdr>
        <w:spacing w:before="220" w:after="80"/>
        <w:jc w:val="left"/>
      </w:pPr>
      <w:r>
        <w:rPr>
          <w:rFonts w:ascii="바탕" w:hAnsi="바탕" w:eastAsia="바탕" w:cs="바탕"/>
          <w:b/>
          <w:color w:val="2C3C44"/>
          <w:sz w:val="22"/>
        </w:rPr>
        <w:t>면허 · 자격 · 보수교육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면허 · 교육명</w:t>
            </w:r>
          </w:p>
        </w:tc>
        <w:tc>
          <w:tcPr>
            <w:tcW w:type="dxa" w:w="276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이수 시간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8" w:space="3" w:color="4F6773"/>
        </w:pBdr>
        <w:spacing w:before="220" w:after="80"/>
        <w:jc w:val="left"/>
      </w:pPr>
      <w:r>
        <w:rPr>
          <w:rFonts w:ascii="바탕" w:hAnsi="바탕" w:eastAsia="바탕" w:cs="바탕"/>
          <w:b/>
          <w:color w:val="2C3C44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학교명</w:t>
            </w:r>
          </w:p>
        </w:tc>
        <w:tc>
          <w:tcPr>
            <w:tcW w:type="dxa" w:w="414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3.8/4.5)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4F6773"/>
        </w:pBdr>
        <w:spacing w:before="240" w:after="80"/>
        <w:jc w:val="left"/>
      </w:pPr>
      <w:r>
        <w:rPr>
          <w:rFonts w:ascii="바탕" w:hAnsi="바탕" w:eastAsia="바탕" w:cs="바탕"/>
          <w:b/>
          <w:color w:val="2C3C44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4F6773"/>
        </w:pBdr>
        <w:spacing w:before="160" w:after="80"/>
        <w:jc w:val="left"/>
      </w:pPr>
      <w:r>
        <w:rPr>
          <w:rFonts w:ascii="바탕" w:hAnsi="바탕" w:eastAsia="바탕" w:cs="바탕"/>
          <w:b/>
          <w:color w:val="2C3C44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F6773"/>
        </w:pBdr>
        <w:spacing w:before="0" w:after="40"/>
        <w:jc w:val="left"/>
      </w:pPr>
      <w:r>
        <w:rPr>
          <w:rFonts w:ascii="바탕" w:hAnsi="바탕" w:eastAsia="바탕" w:cs="바탕"/>
          <w:b/>
          <w:color w:val="2C3C4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6773"/>
          <w:sz w:val="19"/>
        </w:rPr>
        <w:t>치과위생사·치과행정 이력서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치과위생사·치과행정는 이렇게</w:t>
            </w:r>
          </w:p>
          <w:p>
            <w:pPr>
              <w:spacing w:before="40" w:after="0"/>
              <w:jc w:val="left"/>
            </w:pPr>
            <w:r>
              <w:rPr>
                <w:color w:val="2C3C44"/>
                <w:sz w:val="19"/>
              </w:rPr>
              <w:t>면허·보수교육 이수와 진료 보조 범위(스케일링·방사선·교정 등), 하루 환자 수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3C4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2021~현재 · ○○치과 위생사 · 일 평균 스케일링 14건 · 정기 검진 안내로 재내원율 +12%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3C4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치과위생사·치과행정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