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콘텐츠·SNS 마케터로서 어떤 가치를 만드는 사람인지 두 줄로 적어 주세요.</w:t>
            </w: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수상 · 교육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4D4123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4D4123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4D4123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운영 채널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4D4123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4D4123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4D4123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대표 콘텐츠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D4123"/>
                <w:sz w:val="21"/>
              </w:rPr>
              <w:tab/>
              <w:t>형 식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D4123"/>
                <w:sz w:val="21"/>
              </w:rPr>
              <w:tab/>
              <w:t>형 식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D4123"/>
                <w:sz w:val="21"/>
              </w:rPr>
              <w:tab/>
              <w:t>형 식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06D42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D412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D412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D4123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6F4F1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06D42"/>
                <w:sz w:val="21"/>
              </w:rPr>
              <w:t>콘텐츠·SNS 마케터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CONTENT · SNS MARKETER</w:t>
            </w:r>
          </w:p>
          <w:p>
            <w:pPr>
              <w:pBdr>
                <w:bottom w:val="single" w:sz="4" w:space="1" w:color="806D42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D4123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대표채널링크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806D42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D4123"/>
                <w:spacing w:val="30"/>
                <w:sz w:val="17"/>
              </w:rPr>
              <w:t>제작 · 편집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06D42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06D42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06D42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