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59437F"/>
              <w:bottom w:val="nil"/>
              <w:right w:val="nil"/>
            </w:tcBorders>
            <w:shd w:val="clear" w:color="auto" w:fill="E4E1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pacing w:val="60"/>
                <w:sz w:val="46"/>
              </w:rPr>
              <w:t>이  름</w:t>
            </w:r>
            <w:r>
              <w:rPr>
                <w:b/>
                <w:color w:val="59437F"/>
                <w:sz w:val="22"/>
              </w:rPr>
              <w:tab/>
              <w:t>회계·재무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9437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9437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59437F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/ 학점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(3.8/4.5)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회계 프로그램 ·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6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9437F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담당 업무 범위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전표 · 장부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부가세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원천세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결산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세무조정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자금 · 수지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원가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감사 대응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결산 · 세무 경험 (기간 · 규모 · 성과)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350" w:hRule="atLeast"/>
          <w:cantSplit/>
        </w:trPr>
        <w:tc>
          <w:tcPr>
            <w:tcW w:type="dxa" w:w="1053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3244C"/>
          <w:sz w:val="21"/>
        </w:rPr>
        <w:t>자격 · 면허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33244C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급 수 · 점수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AC3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